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GA-26-45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Gardelegen- Otto Reutter Grundschule-Sanierung Los 11 Küchentechnik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Küchentechnik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